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16" w:rsidRDefault="00955C16" w:rsidP="00955C16">
      <w:pPr>
        <w:rPr>
          <w:b/>
          <w:sz w:val="32"/>
          <w:szCs w:val="32"/>
          <w:u w:val="single"/>
        </w:rPr>
      </w:pPr>
      <w:r>
        <w:rPr>
          <w:b/>
          <w:sz w:val="32"/>
          <w:szCs w:val="32"/>
          <w:u w:val="single"/>
        </w:rPr>
        <w:t>Alergeny ve školní jídelně</w:t>
      </w:r>
    </w:p>
    <w:p w:rsidR="00955C16" w:rsidRDefault="00955C16" w:rsidP="00955C16">
      <w:pPr>
        <w:rPr>
          <w:sz w:val="28"/>
          <w:szCs w:val="28"/>
        </w:rPr>
      </w:pPr>
      <w:r>
        <w:rPr>
          <w:sz w:val="28"/>
          <w:szCs w:val="28"/>
        </w:rPr>
        <w:t>Od 13.12.2014 nabývá účinnost nařízení EU 1169/2011 o poskytování informací o alergenech v nabízených pokrmech.</w:t>
      </w:r>
    </w:p>
    <w:p w:rsidR="00955C16" w:rsidRDefault="00955C16" w:rsidP="00955C16">
      <w:pPr>
        <w:rPr>
          <w:sz w:val="28"/>
          <w:szCs w:val="28"/>
        </w:rPr>
      </w:pPr>
      <w:r>
        <w:rPr>
          <w:sz w:val="28"/>
          <w:szCs w:val="28"/>
        </w:rPr>
        <w:t>Značení alergenů je pouze informační požadavek. Školní jídelna je povinna označit vyrobený pokrm alergenní složkou, ale nebude brát zřetel na jednotlivé přecitlivělosti strávníků. Tuto skutečnost si musí každý strávník uhlídat sám.</w:t>
      </w:r>
    </w:p>
    <w:p w:rsidR="00955C16" w:rsidRDefault="00955C16" w:rsidP="00955C16">
      <w:pPr>
        <w:rPr>
          <w:sz w:val="28"/>
          <w:szCs w:val="28"/>
        </w:rPr>
      </w:pPr>
      <w:r>
        <w:rPr>
          <w:sz w:val="28"/>
          <w:szCs w:val="28"/>
        </w:rPr>
        <w:t>Označení přítomnosti alergenu bude vyznačeno na jídelním lístku číslem, seznam legislativně stanovených alergenů s označením čísla bude vyvěšen u každého jídelního lístku. Přítomnost alergenu bude přenesena z receptur, které byly použity při výrobě jednotlivých pokrmů ve školní jídelně.</w:t>
      </w:r>
    </w:p>
    <w:p w:rsidR="00955C16" w:rsidRDefault="00955C16" w:rsidP="00955C16">
      <w:pPr>
        <w:rPr>
          <w:sz w:val="28"/>
          <w:szCs w:val="28"/>
        </w:rPr>
      </w:pPr>
    </w:p>
    <w:p w:rsidR="00955C16" w:rsidRDefault="00955C16" w:rsidP="00955C16">
      <w:pPr>
        <w:pStyle w:val="Odstavecseseznamem"/>
        <w:numPr>
          <w:ilvl w:val="0"/>
          <w:numId w:val="3"/>
        </w:numPr>
        <w:rPr>
          <w:sz w:val="28"/>
          <w:szCs w:val="28"/>
        </w:rPr>
      </w:pPr>
      <w:r>
        <w:rPr>
          <w:sz w:val="28"/>
          <w:szCs w:val="28"/>
        </w:rPr>
        <w:t xml:space="preserve">Obiloviny obsahující lepek </w:t>
      </w:r>
    </w:p>
    <w:p w:rsidR="00955C16" w:rsidRDefault="00955C16" w:rsidP="00955C16">
      <w:pPr>
        <w:pStyle w:val="Odstavecseseznamem"/>
        <w:numPr>
          <w:ilvl w:val="0"/>
          <w:numId w:val="3"/>
        </w:numPr>
        <w:rPr>
          <w:sz w:val="28"/>
          <w:szCs w:val="28"/>
        </w:rPr>
      </w:pPr>
      <w:r>
        <w:rPr>
          <w:sz w:val="28"/>
          <w:szCs w:val="28"/>
        </w:rPr>
        <w:t>Korýši a výrobky z nich</w:t>
      </w:r>
    </w:p>
    <w:p w:rsidR="00955C16" w:rsidRDefault="00955C16" w:rsidP="00955C16">
      <w:pPr>
        <w:pStyle w:val="Odstavecseseznamem"/>
        <w:numPr>
          <w:ilvl w:val="0"/>
          <w:numId w:val="3"/>
        </w:numPr>
        <w:rPr>
          <w:sz w:val="28"/>
          <w:szCs w:val="28"/>
        </w:rPr>
      </w:pPr>
      <w:r>
        <w:rPr>
          <w:sz w:val="28"/>
          <w:szCs w:val="28"/>
        </w:rPr>
        <w:t>Vejce a výrobky z nich</w:t>
      </w:r>
    </w:p>
    <w:p w:rsidR="00955C16" w:rsidRDefault="00955C16" w:rsidP="00955C16">
      <w:pPr>
        <w:pStyle w:val="Odstavecseseznamem"/>
        <w:numPr>
          <w:ilvl w:val="0"/>
          <w:numId w:val="3"/>
        </w:numPr>
        <w:rPr>
          <w:sz w:val="28"/>
          <w:szCs w:val="28"/>
        </w:rPr>
      </w:pPr>
      <w:r>
        <w:rPr>
          <w:sz w:val="28"/>
          <w:szCs w:val="28"/>
        </w:rPr>
        <w:t>Ryby a výrobky z nich</w:t>
      </w:r>
    </w:p>
    <w:p w:rsidR="00955C16" w:rsidRDefault="00955C16" w:rsidP="00955C16">
      <w:pPr>
        <w:pStyle w:val="Odstavecseseznamem"/>
        <w:numPr>
          <w:ilvl w:val="0"/>
          <w:numId w:val="3"/>
        </w:numPr>
        <w:rPr>
          <w:sz w:val="28"/>
          <w:szCs w:val="28"/>
        </w:rPr>
      </w:pPr>
      <w:r>
        <w:rPr>
          <w:sz w:val="28"/>
          <w:szCs w:val="28"/>
        </w:rPr>
        <w:t>Podzemnice olejná (arašídy) a výrobky z nich</w:t>
      </w:r>
    </w:p>
    <w:p w:rsidR="00955C16" w:rsidRDefault="00955C16" w:rsidP="00955C16">
      <w:pPr>
        <w:pStyle w:val="Odstavecseseznamem"/>
        <w:numPr>
          <w:ilvl w:val="0"/>
          <w:numId w:val="3"/>
        </w:numPr>
        <w:rPr>
          <w:sz w:val="28"/>
          <w:szCs w:val="28"/>
        </w:rPr>
      </w:pPr>
      <w:r>
        <w:rPr>
          <w:sz w:val="28"/>
          <w:szCs w:val="28"/>
        </w:rPr>
        <w:t>Sojové boby (sója) a výrobky z nich</w:t>
      </w:r>
    </w:p>
    <w:p w:rsidR="00955C16" w:rsidRDefault="00955C16" w:rsidP="00955C16">
      <w:pPr>
        <w:pStyle w:val="Odstavecseseznamem"/>
        <w:numPr>
          <w:ilvl w:val="0"/>
          <w:numId w:val="3"/>
        </w:numPr>
        <w:rPr>
          <w:sz w:val="28"/>
          <w:szCs w:val="28"/>
        </w:rPr>
      </w:pPr>
      <w:r>
        <w:rPr>
          <w:sz w:val="28"/>
          <w:szCs w:val="28"/>
        </w:rPr>
        <w:t>Mléko a výrobky z něj</w:t>
      </w:r>
    </w:p>
    <w:p w:rsidR="00955C16" w:rsidRDefault="00955C16" w:rsidP="00955C16">
      <w:pPr>
        <w:pStyle w:val="Odstavecseseznamem"/>
        <w:numPr>
          <w:ilvl w:val="0"/>
          <w:numId w:val="3"/>
        </w:numPr>
        <w:rPr>
          <w:sz w:val="28"/>
          <w:szCs w:val="28"/>
        </w:rPr>
      </w:pPr>
      <w:r>
        <w:rPr>
          <w:sz w:val="28"/>
          <w:szCs w:val="28"/>
        </w:rPr>
        <w:t>Skořápkové plody a výrobky z nich</w:t>
      </w:r>
    </w:p>
    <w:p w:rsidR="00955C16" w:rsidRDefault="00955C16" w:rsidP="00955C16">
      <w:pPr>
        <w:pStyle w:val="Odstavecseseznamem"/>
        <w:numPr>
          <w:ilvl w:val="0"/>
          <w:numId w:val="3"/>
        </w:numPr>
        <w:rPr>
          <w:sz w:val="28"/>
          <w:szCs w:val="28"/>
        </w:rPr>
      </w:pPr>
      <w:r>
        <w:rPr>
          <w:sz w:val="28"/>
          <w:szCs w:val="28"/>
        </w:rPr>
        <w:t>Celer a výrobky z něj</w:t>
      </w:r>
    </w:p>
    <w:p w:rsidR="00955C16" w:rsidRDefault="00955C16" w:rsidP="00955C16">
      <w:pPr>
        <w:pStyle w:val="Odstavecseseznamem"/>
        <w:numPr>
          <w:ilvl w:val="0"/>
          <w:numId w:val="3"/>
        </w:numPr>
        <w:rPr>
          <w:sz w:val="28"/>
          <w:szCs w:val="28"/>
        </w:rPr>
      </w:pPr>
      <w:r>
        <w:rPr>
          <w:sz w:val="28"/>
          <w:szCs w:val="28"/>
        </w:rPr>
        <w:t>Hořčice a výrobky z ní</w:t>
      </w:r>
    </w:p>
    <w:p w:rsidR="00955C16" w:rsidRDefault="00955C16" w:rsidP="00955C16">
      <w:pPr>
        <w:pStyle w:val="Odstavecseseznamem"/>
        <w:numPr>
          <w:ilvl w:val="0"/>
          <w:numId w:val="3"/>
        </w:numPr>
        <w:rPr>
          <w:sz w:val="28"/>
          <w:szCs w:val="28"/>
        </w:rPr>
      </w:pPr>
      <w:r>
        <w:rPr>
          <w:sz w:val="28"/>
          <w:szCs w:val="28"/>
        </w:rPr>
        <w:t>Sezamová semena (sezam) a výrobky z nich</w:t>
      </w:r>
    </w:p>
    <w:p w:rsidR="00955C16" w:rsidRDefault="00955C16" w:rsidP="00955C16">
      <w:pPr>
        <w:pStyle w:val="Odstavecseseznamem"/>
        <w:numPr>
          <w:ilvl w:val="0"/>
          <w:numId w:val="3"/>
        </w:numPr>
        <w:rPr>
          <w:sz w:val="28"/>
          <w:szCs w:val="28"/>
        </w:rPr>
      </w:pPr>
      <w:r>
        <w:rPr>
          <w:sz w:val="28"/>
          <w:szCs w:val="28"/>
        </w:rPr>
        <w:t>Oxid siřičitý a siřičitany v koncentracích vyšších než 10mg</w:t>
      </w:r>
    </w:p>
    <w:p w:rsidR="00955C16" w:rsidRDefault="00955C16" w:rsidP="00955C16">
      <w:pPr>
        <w:pStyle w:val="Odstavecseseznamem"/>
        <w:numPr>
          <w:ilvl w:val="0"/>
          <w:numId w:val="3"/>
        </w:numPr>
        <w:rPr>
          <w:sz w:val="28"/>
          <w:szCs w:val="28"/>
        </w:rPr>
      </w:pPr>
      <w:r>
        <w:rPr>
          <w:sz w:val="28"/>
          <w:szCs w:val="28"/>
        </w:rPr>
        <w:t>Vlčí bob (Lupina) a výrobky z něj</w:t>
      </w:r>
    </w:p>
    <w:p w:rsidR="00955C16" w:rsidRDefault="00955C16" w:rsidP="00955C16">
      <w:pPr>
        <w:pStyle w:val="Odstavecseseznamem"/>
        <w:numPr>
          <w:ilvl w:val="0"/>
          <w:numId w:val="3"/>
        </w:numPr>
        <w:rPr>
          <w:sz w:val="28"/>
          <w:szCs w:val="28"/>
        </w:rPr>
      </w:pPr>
      <w:r>
        <w:rPr>
          <w:sz w:val="28"/>
          <w:szCs w:val="28"/>
        </w:rPr>
        <w:t>Měkkýši a výrobky z nich</w:t>
      </w:r>
    </w:p>
    <w:p w:rsidR="00955C16" w:rsidRDefault="00955C16" w:rsidP="00955C16">
      <w:pPr>
        <w:rPr>
          <w:sz w:val="28"/>
          <w:szCs w:val="28"/>
        </w:rPr>
      </w:pPr>
    </w:p>
    <w:p w:rsidR="00E3164C" w:rsidRPr="00C4375C" w:rsidRDefault="00E3164C" w:rsidP="00C4375C"/>
    <w:sectPr w:rsidR="00E3164C" w:rsidRPr="00C4375C" w:rsidSect="002C725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17" w:rsidRDefault="00600C17">
      <w:r>
        <w:separator/>
      </w:r>
    </w:p>
  </w:endnote>
  <w:endnote w:type="continuationSeparator" w:id="1">
    <w:p w:rsidR="00600C17" w:rsidRDefault="00600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4" w:rsidRDefault="002E079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4" w:rsidRDefault="002E079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58" w:rsidRDefault="002C7258">
    <w:pPr>
      <w:pStyle w:val="Zpat"/>
    </w:pPr>
  </w:p>
  <w:p w:rsidR="002C7258" w:rsidRDefault="002C7258">
    <w:pPr>
      <w:pStyle w:val="Zpat"/>
    </w:pPr>
    <w:r>
      <w:rPr>
        <w:noProof/>
      </w:rPr>
      <w:pict>
        <v:shapetype id="_x0000_t32" coordsize="21600,21600" o:spt="32" o:oned="t" path="m,l21600,21600e" filled="f">
          <v:path arrowok="t" fillok="f" o:connecttype="none"/>
          <o:lock v:ext="edit" shapetype="t"/>
        </v:shapetype>
        <v:shape id="_x0000_s2053" type="#_x0000_t32" style="position:absolute;margin-left:-29.9pt;margin-top:3.95pt;width:516pt;height:1pt;z-index:251658240" o:connectortype="straight"/>
      </w:pict>
    </w:r>
  </w:p>
  <w:p w:rsidR="002C7258" w:rsidRDefault="002C7258">
    <w:pPr>
      <w:pStyle w:val="Zpat"/>
    </w:pPr>
    <w:r>
      <w:t>Tel.: 465 621 351</w:t>
    </w:r>
    <w:r>
      <w:tab/>
    </w:r>
    <w:r>
      <w:tab/>
      <w:t>IČO: 00856843</w:t>
    </w:r>
    <w:r>
      <w:tab/>
    </w:r>
  </w:p>
  <w:p w:rsidR="002C7258" w:rsidRDefault="002C7258">
    <w:pPr>
      <w:pStyle w:val="Zpat"/>
    </w:pPr>
    <w:r>
      <w:t>E-mail: komensk</w:t>
    </w:r>
    <w:r w:rsidR="002E0794">
      <w:t>e</w:t>
    </w:r>
    <w:r>
      <w:t>ho@zsletohrad.cz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17" w:rsidRDefault="00600C17">
      <w:r>
        <w:separator/>
      </w:r>
    </w:p>
  </w:footnote>
  <w:footnote w:type="continuationSeparator" w:id="1">
    <w:p w:rsidR="00600C17" w:rsidRDefault="00600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4" w:rsidRDefault="002E079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4" w:rsidRDefault="002E079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6B" w:rsidRDefault="00955C16">
    <w:pPr>
      <w:pStyle w:val="Zhlav"/>
    </w:pPr>
    <w:r>
      <w:rPr>
        <w:noProof/>
      </w:rPr>
      <w:drawing>
        <wp:inline distT="0" distB="0" distL="0" distR="0">
          <wp:extent cx="3958590" cy="925830"/>
          <wp:effectExtent l="19050" t="0" r="3810" b="0"/>
          <wp:docPr id="1" name="obrázek 1" descr="Logo_ ZŠ Letohrad_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ZŠ Letohrad_ČB"/>
                  <pic:cNvPicPr>
                    <a:picLocks noChangeAspect="1" noChangeArrowheads="1"/>
                  </pic:cNvPicPr>
                </pic:nvPicPr>
                <pic:blipFill>
                  <a:blip r:embed="rId1"/>
                  <a:srcRect/>
                  <a:stretch>
                    <a:fillRect/>
                  </a:stretch>
                </pic:blipFill>
                <pic:spPr bwMode="auto">
                  <a:xfrm>
                    <a:off x="0" y="0"/>
                    <a:ext cx="3958590" cy="925830"/>
                  </a:xfrm>
                  <a:prstGeom prst="rect">
                    <a:avLst/>
                  </a:prstGeom>
                  <a:noFill/>
                  <a:ln w="9525">
                    <a:noFill/>
                    <a:miter lim="800000"/>
                    <a:headEnd/>
                    <a:tailEnd/>
                  </a:ln>
                </pic:spPr>
              </pic:pic>
            </a:graphicData>
          </a:graphic>
        </wp:inline>
      </w:drawing>
    </w:r>
  </w:p>
  <w:p w:rsidR="002C7258" w:rsidRDefault="002C7258">
    <w:pPr>
      <w:pStyle w:val="Zhlav"/>
    </w:pPr>
    <w:r>
      <w:rPr>
        <w:noProof/>
      </w:rPr>
      <w:pict>
        <v:shapetype id="_x0000_t32" coordsize="21600,21600" o:spt="32" o:oned="t" path="m,l21600,21600e" filled="f">
          <v:path arrowok="t" fillok="f" o:connecttype="none"/>
          <o:lock v:ext="edit" shapetype="t"/>
        </v:shapetype>
        <v:shape id="_x0000_s2052" type="#_x0000_t32" style="position:absolute;margin-left:-34.9pt;margin-top:5.1pt;width:530pt;height:1pt;z-index:251657216" o:connectortype="straight"/>
      </w:pict>
    </w:r>
  </w:p>
  <w:p w:rsidR="002C7258" w:rsidRDefault="002C725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708F"/>
    <w:multiLevelType w:val="hybridMultilevel"/>
    <w:tmpl w:val="FDC8945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68345328"/>
    <w:multiLevelType w:val="multilevel"/>
    <w:tmpl w:val="132E0D04"/>
    <w:lvl w:ilvl="0">
      <w:start w:val="1"/>
      <w:numFmt w:val="decimal"/>
      <w:lvlText w:val="%1."/>
      <w:lvlJc w:val="left"/>
      <w:pPr>
        <w:tabs>
          <w:tab w:val="num" w:pos="360"/>
        </w:tabs>
        <w:ind w:left="360" w:hanging="360"/>
      </w:pPr>
    </w:lvl>
    <w:lvl w:ilvl="1">
      <w:start w:val="1"/>
      <w:numFmt w:val="decimal"/>
      <w:lvlText w:val="%1.%2."/>
      <w:lvlJc w:val="left"/>
      <w:pPr>
        <w:tabs>
          <w:tab w:val="num" w:pos="540"/>
        </w:tabs>
        <w:ind w:left="537" w:hanging="357"/>
      </w:pPr>
      <w:rPr>
        <w:b w:val="0"/>
      </w:rPr>
    </w:lvl>
    <w:lvl w:ilvl="2">
      <w:start w:val="1"/>
      <w:numFmt w:val="decimal"/>
      <w:lvlText w:val="%1.%2.%3."/>
      <w:lvlJc w:val="left"/>
      <w:pPr>
        <w:tabs>
          <w:tab w:val="num" w:pos="720"/>
        </w:tabs>
        <w:ind w:left="357" w:hanging="357"/>
      </w:pPr>
    </w:lvl>
    <w:lvl w:ilvl="3">
      <w:start w:val="1"/>
      <w:numFmt w:val="decimal"/>
      <w:lvlText w:val="%1.%2.%3.%4."/>
      <w:lvlJc w:val="left"/>
      <w:pPr>
        <w:tabs>
          <w:tab w:val="num" w:pos="720"/>
        </w:tabs>
        <w:ind w:left="357" w:hanging="35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3566967"/>
    <w:multiLevelType w:val="hybridMultilevel"/>
    <w:tmpl w:val="B588BD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hyphenationZone w:val="425"/>
  <w:noPunctuationKerning/>
  <w:characterSpacingControl w:val="doNotCompress"/>
  <w:hdrShapeDefaults>
    <o:shapedefaults v:ext="edit" spidmax="3074"/>
    <o:shapelayout v:ext="edit">
      <o:idmap v:ext="edit" data="2"/>
      <o:rules v:ext="edit">
        <o:r id="V:Rule2" type="connector" idref="#_x0000_s2052"/>
        <o:r id="V:Rule4" type="connector" idref="#_x0000_s2053"/>
      </o:rules>
    </o:shapelayout>
  </w:hdrShapeDefaults>
  <w:footnotePr>
    <w:footnote w:id="0"/>
    <w:footnote w:id="1"/>
  </w:footnotePr>
  <w:endnotePr>
    <w:endnote w:id="0"/>
    <w:endnote w:id="1"/>
  </w:endnotePr>
  <w:compat/>
  <w:rsids>
    <w:rsidRoot w:val="008E5FFF"/>
    <w:rsid w:val="00053B6B"/>
    <w:rsid w:val="002C7258"/>
    <w:rsid w:val="002E0794"/>
    <w:rsid w:val="003374FA"/>
    <w:rsid w:val="003B6BAD"/>
    <w:rsid w:val="00402D28"/>
    <w:rsid w:val="00600C17"/>
    <w:rsid w:val="00725300"/>
    <w:rsid w:val="008E2F04"/>
    <w:rsid w:val="008E5FFF"/>
    <w:rsid w:val="00955C16"/>
    <w:rsid w:val="00C4375C"/>
    <w:rsid w:val="00CB7602"/>
    <w:rsid w:val="00DB297A"/>
    <w:rsid w:val="00E316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36"/>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2">
    <w:name w:val="Body Text Indent 2"/>
    <w:basedOn w:val="Normln"/>
    <w:link w:val="Zkladntextodsazen2Char"/>
    <w:semiHidden/>
    <w:unhideWhenUsed/>
    <w:rsid w:val="00CB7602"/>
    <w:pPr>
      <w:tabs>
        <w:tab w:val="left" w:leader="dot" w:pos="6300"/>
      </w:tabs>
      <w:spacing w:before="120"/>
      <w:ind w:left="540"/>
    </w:pPr>
  </w:style>
  <w:style w:type="character" w:customStyle="1" w:styleId="Zkladntextodsazen2Char">
    <w:name w:val="Základní text odsazený 2 Char"/>
    <w:basedOn w:val="Standardnpsmoodstavce"/>
    <w:link w:val="Zkladntextodsazen2"/>
    <w:semiHidden/>
    <w:rsid w:val="00CB7602"/>
    <w:rPr>
      <w:sz w:val="24"/>
      <w:szCs w:val="24"/>
    </w:rPr>
  </w:style>
  <w:style w:type="paragraph" w:styleId="Odstavecseseznamem">
    <w:name w:val="List Paragraph"/>
    <w:basedOn w:val="Normln"/>
    <w:uiPriority w:val="34"/>
    <w:qFormat/>
    <w:rsid w:val="00955C1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983667">
      <w:bodyDiv w:val="1"/>
      <w:marLeft w:val="0"/>
      <w:marRight w:val="0"/>
      <w:marTop w:val="0"/>
      <w:marBottom w:val="0"/>
      <w:divBdr>
        <w:top w:val="none" w:sz="0" w:space="0" w:color="auto"/>
        <w:left w:val="none" w:sz="0" w:space="0" w:color="auto"/>
        <w:bottom w:val="none" w:sz="0" w:space="0" w:color="auto"/>
        <w:right w:val="none" w:sz="0" w:space="0" w:color="auto"/>
      </w:divBdr>
    </w:div>
    <w:div w:id="269898544">
      <w:bodyDiv w:val="1"/>
      <w:marLeft w:val="0"/>
      <w:marRight w:val="0"/>
      <w:marTop w:val="0"/>
      <w:marBottom w:val="0"/>
      <w:divBdr>
        <w:top w:val="none" w:sz="0" w:space="0" w:color="auto"/>
        <w:left w:val="none" w:sz="0" w:space="0" w:color="auto"/>
        <w:bottom w:val="none" w:sz="0" w:space="0" w:color="auto"/>
        <w:right w:val="none" w:sz="0" w:space="0" w:color="auto"/>
      </w:divBdr>
    </w:div>
    <w:div w:id="15100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942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Komenského 269</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pupikpetr</dc:creator>
  <cp:lastModifiedBy>pupik</cp:lastModifiedBy>
  <cp:revision>2</cp:revision>
  <cp:lastPrinted>2009-06-05T12:33:00Z</cp:lastPrinted>
  <dcterms:created xsi:type="dcterms:W3CDTF">2014-12-04T10:02:00Z</dcterms:created>
  <dcterms:modified xsi:type="dcterms:W3CDTF">2014-12-04T10:02:00Z</dcterms:modified>
</cp:coreProperties>
</file>