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C6" w:rsidRDefault="00174CC6" w:rsidP="00174CC6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TEXT1</w:t>
      </w:r>
    </w:p>
    <w:p w:rsidR="00174CC6" w:rsidRPr="000E34EB" w:rsidRDefault="00174CC6" w:rsidP="00174CC6">
      <w:pPr>
        <w:pStyle w:val="tena1"/>
      </w:pPr>
      <w:r>
        <w:t>Textový editor</w:t>
      </w:r>
      <w:r w:rsidR="00687F86">
        <w:t xml:space="preserve"> – cvičné texty</w:t>
      </w:r>
    </w:p>
    <w:p w:rsidR="00000000" w:rsidRDefault="00BC2984">
      <w:pPr>
        <w:pStyle w:val="Zhlav"/>
        <w:tabs>
          <w:tab w:val="clear" w:pos="4536"/>
          <w:tab w:val="clear" w:pos="9072"/>
          <w:tab w:val="left" w:pos="426"/>
        </w:tabs>
      </w:pPr>
      <w:r>
        <w:t>Plování těles v kapalině</w:t>
      </w:r>
    </w:p>
    <w:p w:rsidR="00000000" w:rsidRDefault="00BC2984" w:rsidP="00233C20">
      <w:pPr>
        <w:spacing w:after="720"/>
        <w:jc w:val="both"/>
      </w:pPr>
      <w:r>
        <w:t xml:space="preserve">Hoďte do rybníka kámen a korek. Kámen klesne ke dnu, korek bude plovat na hladině. Mohou také plovat dvě kapaliny na sobě navzájem. Například olej </w:t>
      </w:r>
      <w:proofErr w:type="spellStart"/>
      <w:r>
        <w:t>plove</w:t>
      </w:r>
      <w:proofErr w:type="spellEnd"/>
      <w:r>
        <w:t xml:space="preserve"> na vodě. Proto se někdy ropa, která unikla z cisternové lodi, může dostat až</w:t>
      </w:r>
      <w:r>
        <w:t xml:space="preserve"> k pobřeží a znečistit pláže. Hořící benzín nelze hasit vodou, protože benzín </w:t>
      </w:r>
      <w:proofErr w:type="spellStart"/>
      <w:r>
        <w:t>plove</w:t>
      </w:r>
      <w:proofErr w:type="spellEnd"/>
      <w:r>
        <w:t xml:space="preserve"> na povrchu vody a hoří dál.</w:t>
      </w:r>
      <w:r>
        <w:rPr>
          <w:color w:val="0000FF"/>
        </w:rPr>
        <w:sym w:font="Times New Roman" w:char="0040"/>
      </w:r>
      <w:r>
        <w:t xml:space="preserve"> Ponořte do vody kousek dřeva. Budete li ve vodě dřevo rukou nadlehčovat, bude se vám zdát, že je lehčí než ve skutečnosti. To samozřejmě není t</w:t>
      </w:r>
      <w:r>
        <w:t xml:space="preserve">ím, že se hmotnost dřeva zmenšila. Dřevo je však ve vodě </w:t>
      </w:r>
      <w:proofErr w:type="spellStart"/>
      <w:r>
        <w:t>naldehčováno</w:t>
      </w:r>
      <w:proofErr w:type="spellEnd"/>
      <w:r>
        <w:t xml:space="preserve"> silou, která působí směrem na jeho spodní část. Tato síla, kterou působí voda, se nazývá vztlaková síla. Vztlaková síla působí na dřevo tak, že </w:t>
      </w:r>
      <w:proofErr w:type="spellStart"/>
      <w:r>
        <w:t>plove</w:t>
      </w:r>
      <w:proofErr w:type="spellEnd"/>
      <w:r>
        <w:t xml:space="preserve">. </w:t>
      </w:r>
      <w:r>
        <w:rPr>
          <w:color w:val="0000FF"/>
        </w:rPr>
        <w:sym w:font="Times New Roman" w:char="0040"/>
      </w:r>
      <w:r>
        <w:rPr>
          <w:color w:val="0000FF"/>
        </w:rPr>
        <w:t xml:space="preserve"> </w:t>
      </w:r>
      <w:r>
        <w:t>Vztlaková síla působí i na tělesa</w:t>
      </w:r>
      <w:r>
        <w:t xml:space="preserve">, která </w:t>
      </w:r>
      <w:proofErr w:type="spellStart"/>
      <w:r>
        <w:t>neplovou</w:t>
      </w:r>
      <w:proofErr w:type="spellEnd"/>
      <w:r>
        <w:t>. Ponořte do vody cihlu, také vám bude připadat méně těžká. Ale u cihly vztlak nikdy nedosáhne takové velikosti, aby mohla plovat.</w:t>
      </w:r>
      <w:r>
        <w:rPr>
          <w:color w:val="0000FF"/>
        </w:rPr>
        <w:sym w:font="Times New Roman" w:char="0040"/>
      </w:r>
      <w:r>
        <w:t xml:space="preserve"> Jako první se zabýval otázkou </w:t>
      </w:r>
      <w:proofErr w:type="spellStart"/>
      <w:r>
        <w:t>vtzlaku</w:t>
      </w:r>
      <w:proofErr w:type="spellEnd"/>
      <w:r>
        <w:t xml:space="preserve"> řecký učenec Archimédes. Dospěl k závěru, že těleso ponořené do kapali</w:t>
      </w:r>
      <w:r>
        <w:t xml:space="preserve">ny je nadlehčováno silou, která se rovná tíze kapaliny tělesem vytlačené. Tento poznatek se dodnes nazývá </w:t>
      </w:r>
      <w:proofErr w:type="spellStart"/>
      <w:r>
        <w:t>Archimedův</w:t>
      </w:r>
      <w:proofErr w:type="spellEnd"/>
      <w:r>
        <w:t xml:space="preserve"> zákon</w:t>
      </w:r>
      <w:r>
        <w:rPr>
          <w:b/>
        </w:rPr>
        <w:t>.</w:t>
      </w:r>
      <w:r>
        <w:rPr>
          <w:b/>
          <w:color w:val="0000FF"/>
        </w:rPr>
        <w:sym w:font="Times New Roman" w:char="0040"/>
      </w:r>
      <w:r>
        <w:rPr>
          <w:b/>
        </w:rPr>
        <w:t xml:space="preserve"> </w:t>
      </w:r>
      <w:r>
        <w:t>Představte si dvě tělesa, stejně velká a stejného tvaru, ale složená z různých látek: například cihlu a stejně velký kvádr dřeva. V</w:t>
      </w:r>
      <w:r>
        <w:t xml:space="preserve">ložíte-li je do vody tak, aby byla úplně ponořená, vytlačí obě tělesa stejné množství vody. To znamená, že na obě tělesa působí stejný vztlak. V případě dřeva je vztlak větší než jeho tíha, proto dřevo stoupá k povrchu vody a </w:t>
      </w:r>
      <w:proofErr w:type="spellStart"/>
      <w:r>
        <w:t>plove</w:t>
      </w:r>
      <w:proofErr w:type="spellEnd"/>
      <w:r>
        <w:t>. Cihla klesá, protože vz</w:t>
      </w:r>
      <w:r>
        <w:t xml:space="preserve">tlak působící na ni je menší než její tíha. </w:t>
      </w:r>
    </w:p>
    <w:p w:rsidR="00233C20" w:rsidRPr="00233C20" w:rsidRDefault="00233C20" w:rsidP="00233C20">
      <w:pPr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Zadání: </w:t>
      </w:r>
      <w:r>
        <w:rPr>
          <w:rFonts w:ascii="Verdana" w:hAnsi="Verdana"/>
          <w:b/>
          <w:i/>
          <w:color w:val="0D029A"/>
          <w:sz w:val="28"/>
          <w:szCs w:val="28"/>
        </w:rPr>
        <w:tab/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>Pomocí údajů o písmu uprav text tak, aby vypadal přesně podle vzoru, který je přílohou v </w:t>
      </w:r>
      <w:proofErr w:type="spellStart"/>
      <w:r w:rsidRPr="00233C20">
        <w:rPr>
          <w:rFonts w:ascii="Verdana" w:hAnsi="Verdana"/>
          <w:b/>
          <w:i/>
          <w:color w:val="0D029A"/>
          <w:sz w:val="28"/>
          <w:szCs w:val="28"/>
        </w:rPr>
        <w:t>pdf</w:t>
      </w:r>
      <w:proofErr w:type="spellEnd"/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 souboru.</w:t>
      </w:r>
    </w:p>
    <w:p w:rsidR="00000000" w:rsidRPr="00233C20" w:rsidRDefault="00BC2984" w:rsidP="00233C20">
      <w:pPr>
        <w:spacing w:before="360" w:after="360"/>
        <w:rPr>
          <w:b/>
          <w:sz w:val="24"/>
          <w:szCs w:val="24"/>
        </w:rPr>
      </w:pPr>
      <w:r w:rsidRPr="00233C20">
        <w:rPr>
          <w:b/>
          <w:sz w:val="24"/>
          <w:szCs w:val="24"/>
        </w:rPr>
        <w:t xml:space="preserve">Napsáno : </w:t>
      </w:r>
      <w:proofErr w:type="spellStart"/>
      <w:r w:rsidRPr="00233C20">
        <w:rPr>
          <w:b/>
          <w:sz w:val="24"/>
          <w:szCs w:val="24"/>
        </w:rPr>
        <w:t>Times</w:t>
      </w:r>
      <w:proofErr w:type="spellEnd"/>
      <w:r w:rsidRPr="00233C20">
        <w:rPr>
          <w:b/>
          <w:sz w:val="24"/>
          <w:szCs w:val="24"/>
        </w:rPr>
        <w:t xml:space="preserve"> New Roman 10b., překlepy - nadlehčováno, vztlaku</w:t>
      </w:r>
    </w:p>
    <w:p w:rsidR="00233C20" w:rsidRDefault="00233C20" w:rsidP="00233C20">
      <w:pPr>
        <w:spacing w:after="120"/>
        <w:ind w:left="1418" w:hanging="1418"/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>Postup</w:t>
      </w:r>
      <w:r w:rsidR="00BC2984"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r w:rsidR="00BC2984">
        <w:t xml:space="preserve"> </w:t>
      </w:r>
      <w:r w:rsidR="00BC2984">
        <w:tab/>
      </w:r>
      <w:r>
        <w:tab/>
      </w:r>
    </w:p>
    <w:p w:rsidR="00233C20" w:rsidRDefault="00233C20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Soubor si ulož pod svým názvem do své složky nebo pomocí </w:t>
      </w:r>
      <w:proofErr w:type="spellStart"/>
      <w:r>
        <w:t>schránkyvlož</w:t>
      </w:r>
      <w:proofErr w:type="spellEnd"/>
      <w:r>
        <w:t xml:space="preserve"> do nového dokumentu</w:t>
      </w:r>
    </w:p>
    <w:p w:rsidR="00000000" w:rsidRDefault="00BC2984" w:rsidP="0031394F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</w:pPr>
      <w:r>
        <w:t>Provedeme kontrolu pravopisu</w:t>
      </w:r>
    </w:p>
    <w:p w:rsidR="00000000" w:rsidRDefault="00BC2984" w:rsidP="0031394F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t xml:space="preserve">Napsaný text  rozdělíme  podle značek </w:t>
      </w:r>
      <w:r>
        <w:rPr>
          <w:color w:val="0000FF"/>
        </w:rPr>
        <w:sym w:font="Times New Roman" w:char="0040"/>
      </w:r>
      <w:r w:rsidRPr="00233C20">
        <w:rPr>
          <w:color w:val="0000FF"/>
        </w:rPr>
        <w:t xml:space="preserve"> </w:t>
      </w:r>
      <w:r w:rsidR="00233C20">
        <w:t xml:space="preserve">na odstavce. Značku </w:t>
      </w:r>
      <w:r w:rsidR="00233C20">
        <w:rPr>
          <w:color w:val="0000FF"/>
        </w:rPr>
        <w:sym w:font="Times New Roman" w:char="0040"/>
      </w:r>
      <w:r w:rsidR="00233C20" w:rsidRPr="00233C20">
        <w:rPr>
          <w:color w:val="0000FF"/>
        </w:rPr>
        <w:t xml:space="preserve"> </w:t>
      </w:r>
      <w:r w:rsidR="00233C20" w:rsidRPr="00233C20">
        <w:t>potom smaž</w:t>
      </w:r>
      <w:r w:rsidR="00233C20" w:rsidRPr="00233C20">
        <w:rPr>
          <w:color w:val="0000FF"/>
        </w:rPr>
        <w:t>.</w:t>
      </w:r>
    </w:p>
    <w:p w:rsidR="00000000" w:rsidRDefault="00BC2984" w:rsidP="0031394F">
      <w:pPr>
        <w:pStyle w:val="Odstavecseseznamem"/>
        <w:numPr>
          <w:ilvl w:val="0"/>
          <w:numId w:val="1"/>
        </w:numPr>
        <w:tabs>
          <w:tab w:val="left" w:pos="709"/>
        </w:tabs>
        <w:spacing w:before="240" w:after="120"/>
        <w:ind w:left="2058" w:hanging="1701"/>
        <w:contextualSpacing w:val="0"/>
      </w:pPr>
      <w:r w:rsidRPr="00687F86">
        <w:rPr>
          <w:b/>
        </w:rPr>
        <w:t xml:space="preserve">Nadpis </w:t>
      </w:r>
      <w:r>
        <w:t xml:space="preserve"> </w:t>
      </w:r>
      <w:r w:rsidR="00687F86">
        <w:tab/>
      </w:r>
      <w:proofErr w:type="spellStart"/>
      <w:r>
        <w:t>Arial</w:t>
      </w:r>
      <w:proofErr w:type="spellEnd"/>
      <w:r>
        <w:t xml:space="preserve">  18 </w:t>
      </w:r>
      <w:proofErr w:type="spellStart"/>
      <w:r>
        <w:t>b</w:t>
      </w:r>
      <w:proofErr w:type="spellEnd"/>
      <w:r>
        <w:t>.,tučná kurzíva,prolož</w:t>
      </w:r>
      <w:r>
        <w:t xml:space="preserve">ený text 1,7 b, </w:t>
      </w:r>
      <w:r w:rsidR="0031394F">
        <w:t>zarovnáno na střed</w:t>
      </w:r>
      <w:r>
        <w:t xml:space="preserve">, v 1,5b. silném rámu černé </w:t>
      </w:r>
      <w:r>
        <w:t xml:space="preserve">barvy, výplň je 25 %  šedi,za nadpisem je   24 </w:t>
      </w:r>
      <w:proofErr w:type="spellStart"/>
      <w:r>
        <w:t>b</w:t>
      </w:r>
      <w:proofErr w:type="spellEnd"/>
      <w:r>
        <w:t>. mezera</w:t>
      </w:r>
    </w:p>
    <w:p w:rsidR="00000000" w:rsidRDefault="0031394F" w:rsidP="0031394F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 w:rsidRPr="0031394F">
        <w:rPr>
          <w:b/>
        </w:rPr>
        <w:t>Všechny odstavce až na odstavec v rámu</w:t>
      </w:r>
      <w:r w:rsidR="00BC2984" w:rsidRPr="0031394F">
        <w:rPr>
          <w:b/>
        </w:rPr>
        <w:t xml:space="preserve"> </w:t>
      </w:r>
      <w:r w:rsidR="00BC2984">
        <w:t xml:space="preserve">mají písmo </w:t>
      </w:r>
      <w:proofErr w:type="spellStart"/>
      <w:r>
        <w:t>Verdana</w:t>
      </w:r>
      <w:proofErr w:type="spellEnd"/>
      <w:r w:rsidR="00BC2984">
        <w:t xml:space="preserve"> 12 </w:t>
      </w:r>
      <w:proofErr w:type="spellStart"/>
      <w:r w:rsidR="00BC2984">
        <w:t>b</w:t>
      </w:r>
      <w:proofErr w:type="spellEnd"/>
      <w:r w:rsidR="00BC2984">
        <w:t>.,první řádky jsou odsazeny 0,7cm, mají řádkování 1,5, jsou zarovnány do bloků, m</w:t>
      </w:r>
      <w:r w:rsidR="00BC2984">
        <w:t xml:space="preserve">ezera za odstavci je 6b., </w:t>
      </w:r>
    </w:p>
    <w:p w:rsidR="00000000" w:rsidRDefault="00BC2984" w:rsidP="0031394F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 w:rsidRPr="0031394F">
        <w:rPr>
          <w:b/>
        </w:rPr>
        <w:t>Text v rámu</w:t>
      </w:r>
      <w:r>
        <w:t xml:space="preserve">  je formátován na </w:t>
      </w:r>
      <w:proofErr w:type="spellStart"/>
      <w:r>
        <w:t>Arial</w:t>
      </w:r>
      <w:proofErr w:type="spellEnd"/>
      <w:r>
        <w:t xml:space="preserve">   modré barvy, 12b. tučně, řádkování 1,5,  rám je odsazen zprava i zleva o 2 cm,zarovnán do bloku,  obrys je modrý rám se stínem 2,25 </w:t>
      </w:r>
      <w:proofErr w:type="spellStart"/>
      <w:r>
        <w:t>b</w:t>
      </w:r>
      <w:proofErr w:type="spellEnd"/>
      <w:r>
        <w:t>. široký, před i za rámem je 24b. mezera</w:t>
      </w:r>
    </w:p>
    <w:p w:rsidR="00BC2984" w:rsidRDefault="00BC2984" w:rsidP="00233C20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</w:pPr>
      <w:r>
        <w:t>Ve druhém odst</w:t>
      </w:r>
      <w:r>
        <w:t>avci  slova</w:t>
      </w:r>
      <w:r w:rsidRPr="00233C20">
        <w:rPr>
          <w:b/>
          <w:i/>
          <w:u w:val="single"/>
        </w:rPr>
        <w:t xml:space="preserve"> vztlaková síla</w:t>
      </w:r>
      <w:r>
        <w:t xml:space="preserve">  formátujeme na podtrženou tučnou kurzívu</w:t>
      </w:r>
    </w:p>
    <w:sectPr w:rsidR="00BC2984">
      <w:footerReference w:type="default" r:id="rId7"/>
      <w:pgSz w:w="11906" w:h="16838"/>
      <w:pgMar w:top="1418" w:right="1418" w:bottom="1418" w:left="1418" w:header="737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984" w:rsidRDefault="00BC2984">
      <w:r>
        <w:separator/>
      </w:r>
    </w:p>
  </w:endnote>
  <w:endnote w:type="continuationSeparator" w:id="0">
    <w:p w:rsidR="00BC2984" w:rsidRDefault="00BC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233C20" w:rsidRDefault="00233C20" w:rsidP="00233C20">
    <w:pPr>
      <w:pStyle w:val="Zpat"/>
    </w:pPr>
    <w:r w:rsidRPr="00233C2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-231231</wp:posOffset>
          </wp:positionV>
          <wp:extent cx="4683579" cy="1033154"/>
          <wp:effectExtent l="19050" t="0" r="0" b="0"/>
          <wp:wrapSquare wrapText="bothSides"/>
          <wp:docPr id="1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984" w:rsidRDefault="00BC2984">
      <w:r>
        <w:separator/>
      </w:r>
    </w:p>
  </w:footnote>
  <w:footnote w:type="continuationSeparator" w:id="0">
    <w:p w:rsidR="00BC2984" w:rsidRDefault="00BC2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74CC6"/>
    <w:rsid w:val="00174CC6"/>
    <w:rsid w:val="00233C20"/>
    <w:rsid w:val="0031394F"/>
    <w:rsid w:val="00687F86"/>
    <w:rsid w:val="00BC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Plování těles v kapalině</vt:lpstr>
    </vt:vector>
  </TitlesOfParts>
  <Company>zsudvora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Plování těles v kapalině</dc:title>
  <dc:creator>ZS</dc:creator>
  <cp:lastModifiedBy>UZIV</cp:lastModifiedBy>
  <cp:revision>5</cp:revision>
  <cp:lastPrinted>2002-10-07T11:34:00Z</cp:lastPrinted>
  <dcterms:created xsi:type="dcterms:W3CDTF">2012-05-08T09:03:00Z</dcterms:created>
  <dcterms:modified xsi:type="dcterms:W3CDTF">2012-05-08T10:14:00Z</dcterms:modified>
</cp:coreProperties>
</file>